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C7482" w14:textId="77777777" w:rsidR="00BB07DC" w:rsidRPr="003F4F6A" w:rsidRDefault="00BB07DC" w:rsidP="00BB07DC">
      <w:pPr>
        <w:pStyle w:val="NormalWeb"/>
        <w:jc w:val="center"/>
        <w:rPr>
          <w:rStyle w:val="Strong"/>
          <w:rFonts w:ascii="Calibri" w:hAnsi="Calibri" w:cs="Calibri"/>
          <w:b w:val="0"/>
          <w:bCs w:val="0"/>
        </w:rPr>
      </w:pPr>
      <w:r w:rsidRPr="003F4F6A">
        <w:rPr>
          <w:rFonts w:ascii="Calibri" w:hAnsi="Calibri" w:cs="Calibri"/>
          <w:noProof/>
        </w:rPr>
        <w:drawing>
          <wp:anchor distT="0" distB="0" distL="114300" distR="114300" simplePos="0" relativeHeight="251659264" behindDoc="0" locked="0" layoutInCell="1" allowOverlap="1" wp14:anchorId="6B50EB94" wp14:editId="06DEAF16">
            <wp:simplePos x="0" y="0"/>
            <wp:positionH relativeFrom="margin">
              <wp:align>center</wp:align>
            </wp:positionH>
            <wp:positionV relativeFrom="paragraph">
              <wp:posOffset>0</wp:posOffset>
            </wp:positionV>
            <wp:extent cx="2675890" cy="525145"/>
            <wp:effectExtent l="0" t="0" r="0" b="8255"/>
            <wp:wrapSquare wrapText="bothSides"/>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675890" cy="5251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6E7937" w14:textId="77777777" w:rsidR="00BB07DC" w:rsidRPr="003F4F6A" w:rsidRDefault="00BB07DC" w:rsidP="00BB07DC">
      <w:pPr>
        <w:pStyle w:val="NormalWeb"/>
        <w:contextualSpacing/>
        <w:rPr>
          <w:rStyle w:val="Strong"/>
          <w:rFonts w:ascii="Calibri" w:eastAsiaTheme="majorEastAsia" w:hAnsi="Calibri" w:cs="Calibri"/>
          <w:color w:val="000000" w:themeColor="text1"/>
        </w:rPr>
      </w:pPr>
    </w:p>
    <w:p w14:paraId="682D1296" w14:textId="77777777" w:rsidR="00BB07DC" w:rsidRPr="003F4F6A" w:rsidRDefault="00BB07DC" w:rsidP="00BB07DC">
      <w:pPr>
        <w:pStyle w:val="NormalWeb"/>
        <w:contextualSpacing/>
        <w:rPr>
          <w:rStyle w:val="Strong"/>
          <w:rFonts w:ascii="Calibri" w:eastAsiaTheme="majorEastAsia" w:hAnsi="Calibri" w:cs="Calibri"/>
          <w:color w:val="000000" w:themeColor="text1"/>
        </w:rPr>
      </w:pPr>
    </w:p>
    <w:p w14:paraId="242EFC01" w14:textId="77777777" w:rsidR="00BB07DC" w:rsidRPr="003F4F6A" w:rsidRDefault="00BB07DC" w:rsidP="00BB07DC">
      <w:pPr>
        <w:pStyle w:val="NormalWeb"/>
        <w:contextualSpacing/>
        <w:rPr>
          <w:rStyle w:val="Strong"/>
          <w:rFonts w:ascii="Calibri" w:eastAsiaTheme="majorEastAsia" w:hAnsi="Calibri" w:cs="Calibri"/>
          <w:color w:val="000000" w:themeColor="text1"/>
        </w:rPr>
      </w:pPr>
    </w:p>
    <w:p w14:paraId="781CAB50" w14:textId="5FDD38BD" w:rsidR="00BB07DC" w:rsidRPr="003F4F6A" w:rsidRDefault="00BB07DC" w:rsidP="00BB07DC">
      <w:pPr>
        <w:pStyle w:val="NormalWeb"/>
        <w:contextualSpacing/>
        <w:rPr>
          <w:rStyle w:val="Strong"/>
          <w:rFonts w:ascii="Calibri" w:eastAsiaTheme="majorEastAsia" w:hAnsi="Calibri" w:cs="Calibri"/>
          <w:color w:val="000000" w:themeColor="text1"/>
        </w:rPr>
      </w:pPr>
      <w:r w:rsidRPr="003F4F6A">
        <w:rPr>
          <w:rStyle w:val="Strong"/>
          <w:rFonts w:ascii="Calibri" w:eastAsiaTheme="majorEastAsia" w:hAnsi="Calibri" w:cs="Calibri"/>
          <w:color w:val="000000" w:themeColor="text1"/>
        </w:rPr>
        <w:t>For Immediate Release</w:t>
      </w:r>
      <w:r w:rsidR="003F4F6A">
        <w:rPr>
          <w:rStyle w:val="Strong"/>
          <w:rFonts w:ascii="Calibri" w:eastAsiaTheme="majorEastAsia" w:hAnsi="Calibri" w:cs="Calibri"/>
          <w:color w:val="000000" w:themeColor="text1"/>
        </w:rPr>
        <w:t>:</w:t>
      </w:r>
    </w:p>
    <w:p w14:paraId="7EE50B8D" w14:textId="77777777" w:rsidR="00BB07DC" w:rsidRPr="003F4F6A" w:rsidRDefault="00BB07DC" w:rsidP="00BB07DC">
      <w:pPr>
        <w:pStyle w:val="NormalWeb"/>
        <w:contextualSpacing/>
        <w:rPr>
          <w:rFonts w:ascii="Calibri" w:hAnsi="Calibri" w:cs="Calibri"/>
          <w:b/>
          <w:bCs/>
        </w:rPr>
      </w:pPr>
      <w:r w:rsidRPr="003F4F6A">
        <w:rPr>
          <w:rStyle w:val="Strong"/>
          <w:rFonts w:ascii="Calibri" w:eastAsiaTheme="majorEastAsia" w:hAnsi="Calibri" w:cs="Calibri"/>
          <w:b w:val="0"/>
          <w:bCs w:val="0"/>
          <w:color w:val="000000" w:themeColor="text1"/>
        </w:rPr>
        <w:t>Contact: Ryan Rogers</w:t>
      </w:r>
    </w:p>
    <w:p w14:paraId="33F92B37" w14:textId="77777777" w:rsidR="00BB07DC" w:rsidRPr="003F4F6A" w:rsidRDefault="00BB07DC" w:rsidP="00BB07DC">
      <w:pPr>
        <w:pStyle w:val="NormalWeb"/>
        <w:contextualSpacing/>
        <w:rPr>
          <w:rFonts w:ascii="Calibri" w:hAnsi="Calibri" w:cs="Calibri"/>
        </w:rPr>
      </w:pPr>
      <w:hyperlink r:id="rId5" w:history="1">
        <w:r w:rsidRPr="003F4F6A">
          <w:rPr>
            <w:rStyle w:val="Hyperlink"/>
            <w:rFonts w:ascii="Calibri" w:hAnsi="Calibri" w:cs="Calibri"/>
          </w:rPr>
          <w:t>ryan@cookerly.com</w:t>
        </w:r>
      </w:hyperlink>
      <w:r w:rsidRPr="003F4F6A">
        <w:rPr>
          <w:rFonts w:ascii="Calibri" w:hAnsi="Calibri" w:cs="Calibri"/>
        </w:rPr>
        <w:t xml:space="preserve"> </w:t>
      </w:r>
    </w:p>
    <w:p w14:paraId="78FBB4B8" w14:textId="5C129AD4" w:rsidR="00BB07DC" w:rsidRPr="003F4F6A" w:rsidRDefault="00BB07DC" w:rsidP="00BB07DC">
      <w:pPr>
        <w:pStyle w:val="NormalWeb"/>
        <w:contextualSpacing/>
        <w:rPr>
          <w:rStyle w:val="Strong"/>
          <w:rFonts w:ascii="Calibri" w:eastAsiaTheme="majorEastAsia" w:hAnsi="Calibri" w:cs="Calibri"/>
          <w:b w:val="0"/>
          <w:bCs w:val="0"/>
          <w:color w:val="000000" w:themeColor="text1"/>
        </w:rPr>
      </w:pPr>
      <w:r w:rsidRPr="003F4F6A">
        <w:rPr>
          <w:rStyle w:val="Strong"/>
          <w:rFonts w:ascii="Calibri" w:eastAsiaTheme="majorEastAsia" w:hAnsi="Calibri" w:cs="Calibri"/>
          <w:b w:val="0"/>
          <w:bCs w:val="0"/>
          <w:color w:val="000000" w:themeColor="text1"/>
        </w:rPr>
        <w:t>404-419-</w:t>
      </w:r>
      <w:r w:rsidR="003F4F6A" w:rsidRPr="003F4F6A">
        <w:rPr>
          <w:rStyle w:val="Strong"/>
          <w:rFonts w:ascii="Calibri" w:eastAsiaTheme="majorEastAsia" w:hAnsi="Calibri" w:cs="Calibri"/>
          <w:b w:val="0"/>
          <w:bCs w:val="0"/>
          <w:color w:val="000000" w:themeColor="text1"/>
        </w:rPr>
        <w:t>9232</w:t>
      </w:r>
    </w:p>
    <w:p w14:paraId="37AF1C46" w14:textId="77777777" w:rsidR="00BB07DC" w:rsidRPr="003F4F6A" w:rsidRDefault="00BB07DC" w:rsidP="00743F5E">
      <w:pPr>
        <w:rPr>
          <w:rFonts w:ascii="Calibri" w:hAnsi="Calibri" w:cs="Calibri"/>
          <w:b/>
          <w:bCs/>
        </w:rPr>
      </w:pPr>
    </w:p>
    <w:p w14:paraId="21147464" w14:textId="44C79515" w:rsidR="00743F5E" w:rsidRPr="003F4F6A" w:rsidRDefault="00743F5E" w:rsidP="003F4F6A">
      <w:pPr>
        <w:jc w:val="center"/>
        <w:rPr>
          <w:rFonts w:ascii="Calibri" w:hAnsi="Calibri" w:cs="Calibri"/>
          <w:b/>
          <w:bCs/>
          <w:sz w:val="32"/>
          <w:szCs w:val="32"/>
        </w:rPr>
      </w:pPr>
      <w:r w:rsidRPr="003F4F6A">
        <w:rPr>
          <w:rFonts w:ascii="Calibri" w:hAnsi="Calibri" w:cs="Calibri"/>
          <w:b/>
          <w:bCs/>
          <w:sz w:val="32"/>
          <w:szCs w:val="32"/>
        </w:rPr>
        <w:t>Trilith LIVE Offers Free Tickets to Veterans for Rick Braun Concert</w:t>
      </w:r>
    </w:p>
    <w:p w14:paraId="28C1E44A" w14:textId="6FEEBFE2" w:rsidR="00743F5E" w:rsidRPr="003F4F6A" w:rsidRDefault="00743F5E" w:rsidP="00743F5E">
      <w:pPr>
        <w:rPr>
          <w:rFonts w:ascii="Calibri" w:hAnsi="Calibri" w:cs="Calibri"/>
        </w:rPr>
      </w:pPr>
      <w:r w:rsidRPr="00BE1218">
        <w:rPr>
          <w:rFonts w:ascii="Calibri" w:hAnsi="Calibri" w:cs="Calibri"/>
          <w:b/>
          <w:bCs/>
          <w:caps/>
        </w:rPr>
        <w:t>Fayettevill</w:t>
      </w:r>
      <w:r w:rsidR="00BE1218">
        <w:rPr>
          <w:rFonts w:ascii="Calibri" w:hAnsi="Calibri" w:cs="Calibri"/>
          <w:b/>
          <w:bCs/>
        </w:rPr>
        <w:t>E</w:t>
      </w:r>
      <w:r w:rsidRPr="003F4F6A">
        <w:rPr>
          <w:rFonts w:ascii="Calibri" w:hAnsi="Calibri" w:cs="Calibri"/>
          <w:b/>
          <w:bCs/>
        </w:rPr>
        <w:t>, Ga. – [Date]</w:t>
      </w:r>
      <w:r w:rsidRPr="003F4F6A">
        <w:rPr>
          <w:rFonts w:ascii="Calibri" w:hAnsi="Calibri" w:cs="Calibri"/>
        </w:rPr>
        <w:t xml:space="preserve"> – Trilith LIVE has announced the launch of a complimentary ticket program for the upcoming Rick Braun with Special Guest Peachtre City Jazz Edition concert </w:t>
      </w:r>
      <w:r w:rsidR="002359D1" w:rsidRPr="003F4F6A">
        <w:rPr>
          <w:rFonts w:ascii="Calibri" w:hAnsi="Calibri" w:cs="Calibri"/>
        </w:rPr>
        <w:t>Nov</w:t>
      </w:r>
      <w:r w:rsidR="002359D1">
        <w:rPr>
          <w:rFonts w:ascii="Calibri" w:hAnsi="Calibri" w:cs="Calibri"/>
        </w:rPr>
        <w:t>.</w:t>
      </w:r>
      <w:r w:rsidR="002359D1" w:rsidRPr="003F4F6A">
        <w:rPr>
          <w:rFonts w:ascii="Calibri" w:hAnsi="Calibri" w:cs="Calibri"/>
        </w:rPr>
        <w:t xml:space="preserve"> </w:t>
      </w:r>
      <w:r w:rsidRPr="003F4F6A">
        <w:rPr>
          <w:rFonts w:ascii="Calibri" w:hAnsi="Calibri" w:cs="Calibri"/>
        </w:rPr>
        <w:t>6, 2026. The program, sponsored by Butler Lexus of South Atlanta and Mallory &amp; Evans, provides free tickets to active-duty military members, honorably discharged veterans, their families and the immediate family members of those who made the ultimate sacrifice in service to the nation.</w:t>
      </w:r>
    </w:p>
    <w:p w14:paraId="315FBB0F" w14:textId="3B583DCF" w:rsidR="00743F5E" w:rsidRPr="003F4F6A" w:rsidRDefault="00743F5E" w:rsidP="00743F5E">
      <w:pPr>
        <w:rPr>
          <w:rFonts w:ascii="Calibri" w:hAnsi="Calibri" w:cs="Calibri"/>
        </w:rPr>
      </w:pPr>
      <w:r w:rsidRPr="003F4F6A">
        <w:rPr>
          <w:rFonts w:ascii="Calibri" w:hAnsi="Calibri" w:cs="Calibri"/>
        </w:rPr>
        <w:t>The initiative reflects Trilith LIVE's ongoing commitment to honoring the men and women who have dedicated themselves to protecting the country. By partnering with Vet Tix</w:t>
      </w:r>
      <w:r w:rsidR="00F7162E">
        <w:rPr>
          <w:rFonts w:ascii="Calibri" w:hAnsi="Calibri" w:cs="Calibri"/>
        </w:rPr>
        <w:t xml:space="preserve">, </w:t>
      </w:r>
      <w:r w:rsidRPr="003F4F6A">
        <w:rPr>
          <w:rFonts w:ascii="Calibri" w:hAnsi="Calibri" w:cs="Calibri"/>
        </w:rPr>
        <w:t xml:space="preserve">the largest veteran-focused nonprofit in the United States with </w:t>
      </w:r>
      <w:r w:rsidR="001D76E8">
        <w:rPr>
          <w:rFonts w:ascii="Calibri" w:hAnsi="Calibri" w:cs="Calibri"/>
        </w:rPr>
        <w:t>more than</w:t>
      </w:r>
      <w:r w:rsidR="001D76E8" w:rsidRPr="003F4F6A">
        <w:rPr>
          <w:rFonts w:ascii="Calibri" w:hAnsi="Calibri" w:cs="Calibri"/>
        </w:rPr>
        <w:t xml:space="preserve"> </w:t>
      </w:r>
      <w:r w:rsidRPr="003F4F6A">
        <w:rPr>
          <w:rFonts w:ascii="Calibri" w:hAnsi="Calibri" w:cs="Calibri"/>
        </w:rPr>
        <w:t>2.8 million verified members</w:t>
      </w:r>
      <w:r w:rsidR="00F7162E">
        <w:rPr>
          <w:rFonts w:ascii="Calibri" w:hAnsi="Calibri" w:cs="Calibri"/>
        </w:rPr>
        <w:t xml:space="preserve">, </w:t>
      </w:r>
      <w:r w:rsidRPr="003F4F6A">
        <w:rPr>
          <w:rFonts w:ascii="Calibri" w:hAnsi="Calibri" w:cs="Calibri"/>
        </w:rPr>
        <w:t xml:space="preserve">Trilith LIVE </w:t>
      </w:r>
      <w:r w:rsidR="001D76E8">
        <w:rPr>
          <w:rFonts w:ascii="Calibri" w:hAnsi="Calibri" w:cs="Calibri"/>
        </w:rPr>
        <w:t>makes</w:t>
      </w:r>
      <w:r w:rsidRPr="003F4F6A">
        <w:rPr>
          <w:rFonts w:ascii="Calibri" w:hAnsi="Calibri" w:cs="Calibri"/>
        </w:rPr>
        <w:t xml:space="preserve"> it easier than ever for the military community to enjoy a world-class live entertainment experience.</w:t>
      </w:r>
    </w:p>
    <w:p w14:paraId="4097EF90" w14:textId="4A1886C0" w:rsidR="00743F5E" w:rsidRPr="003F4F6A" w:rsidRDefault="00743F5E" w:rsidP="00743F5E">
      <w:pPr>
        <w:rPr>
          <w:rFonts w:ascii="Calibri" w:hAnsi="Calibri" w:cs="Calibri"/>
        </w:rPr>
      </w:pPr>
      <w:r w:rsidRPr="003F4F6A">
        <w:rPr>
          <w:rFonts w:ascii="Calibri" w:hAnsi="Calibri" w:cs="Calibri"/>
        </w:rPr>
        <w:t xml:space="preserve">"Veterans have given everything to protect the freedoms we cherish, and it is our privilege to give back—even in a small way," said Matt McClain, </w:t>
      </w:r>
      <w:r w:rsidR="00A84DE3">
        <w:rPr>
          <w:rFonts w:ascii="Calibri" w:hAnsi="Calibri" w:cs="Calibri"/>
        </w:rPr>
        <w:t>g</w:t>
      </w:r>
      <w:r w:rsidR="00A84DE3" w:rsidRPr="003F4F6A">
        <w:rPr>
          <w:rFonts w:ascii="Calibri" w:hAnsi="Calibri" w:cs="Calibri"/>
        </w:rPr>
        <w:t xml:space="preserve">eneral </w:t>
      </w:r>
      <w:r w:rsidR="00A84DE3">
        <w:rPr>
          <w:rFonts w:ascii="Calibri" w:hAnsi="Calibri" w:cs="Calibri"/>
        </w:rPr>
        <w:t>m</w:t>
      </w:r>
      <w:r w:rsidR="00A84DE3" w:rsidRPr="003F4F6A">
        <w:rPr>
          <w:rFonts w:ascii="Calibri" w:hAnsi="Calibri" w:cs="Calibri"/>
        </w:rPr>
        <w:t xml:space="preserve">anager </w:t>
      </w:r>
      <w:r w:rsidRPr="003F4F6A">
        <w:rPr>
          <w:rFonts w:ascii="Calibri" w:hAnsi="Calibri" w:cs="Calibri"/>
        </w:rPr>
        <w:t>of Trilith LIVE. "Supporting veterans</w:t>
      </w:r>
      <w:r w:rsidR="007E7D98">
        <w:rPr>
          <w:rFonts w:ascii="Calibri" w:hAnsi="Calibri" w:cs="Calibri"/>
        </w:rPr>
        <w:t>’</w:t>
      </w:r>
      <w:r w:rsidRPr="003F4F6A">
        <w:rPr>
          <w:rFonts w:ascii="Calibri" w:hAnsi="Calibri" w:cs="Calibri"/>
        </w:rPr>
        <w:t xml:space="preserve"> affairs is not just a program for us; it is a core part of who we are. Through partnerships like this one with Vet Tix, we are committed to ensuring our military community knows they are seen, valued and always welcome at Trilith LIVE."</w:t>
      </w:r>
    </w:p>
    <w:p w14:paraId="1FCE3B3C" w14:textId="29F63F48" w:rsidR="00743F5E" w:rsidRPr="003F4F6A" w:rsidRDefault="00743F5E" w:rsidP="00743F5E">
      <w:pPr>
        <w:rPr>
          <w:rFonts w:ascii="Calibri" w:hAnsi="Calibri" w:cs="Calibri"/>
        </w:rPr>
      </w:pPr>
      <w:r w:rsidRPr="003F4F6A">
        <w:rPr>
          <w:rFonts w:ascii="Calibri" w:hAnsi="Calibri" w:cs="Calibri"/>
        </w:rPr>
        <w:t xml:space="preserve">To claim complimentary tickets, eligible individuals can sign up for a free Vet Tix membership at </w:t>
      </w:r>
      <w:hyperlink r:id="rId6" w:history="1">
        <w:r w:rsidRPr="003F4F6A">
          <w:rPr>
            <w:rStyle w:val="Hyperlink"/>
            <w:rFonts w:ascii="Calibri" w:hAnsi="Calibri" w:cs="Calibri"/>
          </w:rPr>
          <w:t>www.vettix.org</w:t>
        </w:r>
      </w:hyperlink>
      <w:r w:rsidRPr="003F4F6A">
        <w:rPr>
          <w:rFonts w:ascii="Calibri" w:hAnsi="Calibri" w:cs="Calibri"/>
        </w:rPr>
        <w:t>. Once service status is verified, members can request tickets through the platform. A small Vet Tix delivery fee may apply.</w:t>
      </w:r>
    </w:p>
    <w:p w14:paraId="45C3310E" w14:textId="46AB6394" w:rsidR="00743F5E" w:rsidRPr="003F4F6A" w:rsidRDefault="00743F5E" w:rsidP="00743F5E">
      <w:pPr>
        <w:rPr>
          <w:rFonts w:ascii="Calibri" w:hAnsi="Calibri" w:cs="Calibri"/>
        </w:rPr>
      </w:pPr>
      <w:r w:rsidRPr="003F4F6A">
        <w:rPr>
          <w:rFonts w:ascii="Calibri" w:hAnsi="Calibri" w:cs="Calibri"/>
        </w:rPr>
        <w:t xml:space="preserve">This program represents a small but meaningful token of appreciation—an opportunity to welcome those who serve, and those who have served, to an unforgettable evening of live music. For more details on the Rick Braun concert, visit </w:t>
      </w:r>
      <w:hyperlink r:id="rId7" w:history="1">
        <w:r w:rsidRPr="003F4F6A">
          <w:rPr>
            <w:rStyle w:val="Hyperlink"/>
            <w:rFonts w:ascii="Calibri" w:hAnsi="Calibri" w:cs="Calibri"/>
          </w:rPr>
          <w:t>www.trilithlive.com/events/detail/rick-braun</w:t>
        </w:r>
      </w:hyperlink>
      <w:r w:rsidRPr="003F4F6A">
        <w:rPr>
          <w:rFonts w:ascii="Calibri" w:hAnsi="Calibri" w:cs="Calibri"/>
        </w:rPr>
        <w:t>.</w:t>
      </w:r>
    </w:p>
    <w:p w14:paraId="6C3DD221" w14:textId="77777777" w:rsidR="00743F5E" w:rsidRPr="003F4F6A" w:rsidRDefault="00743F5E" w:rsidP="00743F5E">
      <w:pPr>
        <w:rPr>
          <w:rFonts w:ascii="Calibri" w:hAnsi="Calibri" w:cs="Calibri"/>
        </w:rPr>
      </w:pPr>
      <w:r w:rsidRPr="003F4F6A">
        <w:rPr>
          <w:rFonts w:ascii="Calibri" w:hAnsi="Calibri" w:cs="Calibri"/>
          <w:b/>
          <w:bCs/>
        </w:rPr>
        <w:t>About Trilith LIVE</w:t>
      </w:r>
    </w:p>
    <w:p w14:paraId="1AB33959" w14:textId="77777777" w:rsidR="00743F5E" w:rsidRPr="003F4F6A" w:rsidRDefault="00743F5E" w:rsidP="00743F5E">
      <w:pPr>
        <w:rPr>
          <w:rFonts w:ascii="Calibri" w:hAnsi="Calibri" w:cs="Calibri"/>
        </w:rPr>
      </w:pPr>
      <w:r w:rsidRPr="003F4F6A">
        <w:rPr>
          <w:rFonts w:ascii="Calibri" w:hAnsi="Calibri" w:cs="Calibri"/>
        </w:rPr>
        <w:lastRenderedPageBreak/>
        <w:t xml:space="preserve">Trilith LIVE is a 530,000-square-foot live entertainment complex built for concerts, performing arts, rehearsals, live-audience productions, conventions, corporate events, banquets and more. The venue features a 2,800-seat theater; two 25,000-square-foot sound stages; multiple insert stages; a luxury cinema; production suites; meeting rooms; and 150,000 square feet of creative office and support space. Trilith LIVE </w:t>
      </w:r>
      <w:proofErr w:type="gramStart"/>
      <w:r w:rsidRPr="003F4F6A">
        <w:rPr>
          <w:rFonts w:ascii="Calibri" w:hAnsi="Calibri" w:cs="Calibri"/>
        </w:rPr>
        <w:t>is located in</w:t>
      </w:r>
      <w:proofErr w:type="gramEnd"/>
      <w:r w:rsidRPr="003F4F6A">
        <w:rPr>
          <w:rFonts w:ascii="Calibri" w:hAnsi="Calibri" w:cs="Calibri"/>
        </w:rPr>
        <w:t xml:space="preserve"> The Town at Trilith, a 235-acre, master-planned residential and mixed-use community in Fayetteville, Georgia.</w:t>
      </w:r>
    </w:p>
    <w:p w14:paraId="3F6CFF8C" w14:textId="77777777" w:rsidR="00775FF7" w:rsidRPr="003F4F6A" w:rsidRDefault="00775FF7">
      <w:pPr>
        <w:rPr>
          <w:rFonts w:ascii="Calibri" w:hAnsi="Calibri" w:cs="Calibri"/>
        </w:rPr>
      </w:pPr>
    </w:p>
    <w:sectPr w:rsidR="00775FF7" w:rsidRPr="003F4F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344"/>
    <w:rsid w:val="00020BDA"/>
    <w:rsid w:val="00147DA0"/>
    <w:rsid w:val="001D76E8"/>
    <w:rsid w:val="002342CF"/>
    <w:rsid w:val="002359D1"/>
    <w:rsid w:val="003D3B71"/>
    <w:rsid w:val="003F4F6A"/>
    <w:rsid w:val="00430E7D"/>
    <w:rsid w:val="00477A7C"/>
    <w:rsid w:val="00507DAC"/>
    <w:rsid w:val="00743F5E"/>
    <w:rsid w:val="00775FF7"/>
    <w:rsid w:val="007A14D1"/>
    <w:rsid w:val="007E7D98"/>
    <w:rsid w:val="00930344"/>
    <w:rsid w:val="009B5848"/>
    <w:rsid w:val="00A84DE3"/>
    <w:rsid w:val="00AE74D7"/>
    <w:rsid w:val="00BB07DC"/>
    <w:rsid w:val="00BE1218"/>
    <w:rsid w:val="00E23CC4"/>
    <w:rsid w:val="00F7162E"/>
    <w:rsid w:val="00FE18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4B6A5"/>
  <w15:chartTrackingRefBased/>
  <w15:docId w15:val="{1AEF586C-8DC6-490C-8C7D-FC59EE29B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03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03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03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03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03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03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03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03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03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03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03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03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03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03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03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03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03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0344"/>
    <w:rPr>
      <w:rFonts w:eastAsiaTheme="majorEastAsia" w:cstheme="majorBidi"/>
      <w:color w:val="272727" w:themeColor="text1" w:themeTint="D8"/>
    </w:rPr>
  </w:style>
  <w:style w:type="paragraph" w:styleId="Title">
    <w:name w:val="Title"/>
    <w:basedOn w:val="Normal"/>
    <w:next w:val="Normal"/>
    <w:link w:val="TitleChar"/>
    <w:uiPriority w:val="10"/>
    <w:qFormat/>
    <w:rsid w:val="009303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03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03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03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0344"/>
    <w:pPr>
      <w:spacing w:before="160"/>
      <w:jc w:val="center"/>
    </w:pPr>
    <w:rPr>
      <w:i/>
      <w:iCs/>
      <w:color w:val="404040" w:themeColor="text1" w:themeTint="BF"/>
    </w:rPr>
  </w:style>
  <w:style w:type="character" w:customStyle="1" w:styleId="QuoteChar">
    <w:name w:val="Quote Char"/>
    <w:basedOn w:val="DefaultParagraphFont"/>
    <w:link w:val="Quote"/>
    <w:uiPriority w:val="29"/>
    <w:rsid w:val="00930344"/>
    <w:rPr>
      <w:i/>
      <w:iCs/>
      <w:color w:val="404040" w:themeColor="text1" w:themeTint="BF"/>
    </w:rPr>
  </w:style>
  <w:style w:type="paragraph" w:styleId="ListParagraph">
    <w:name w:val="List Paragraph"/>
    <w:basedOn w:val="Normal"/>
    <w:uiPriority w:val="34"/>
    <w:qFormat/>
    <w:rsid w:val="00930344"/>
    <w:pPr>
      <w:ind w:left="720"/>
      <w:contextualSpacing/>
    </w:pPr>
  </w:style>
  <w:style w:type="character" w:styleId="IntenseEmphasis">
    <w:name w:val="Intense Emphasis"/>
    <w:basedOn w:val="DefaultParagraphFont"/>
    <w:uiPriority w:val="21"/>
    <w:qFormat/>
    <w:rsid w:val="00930344"/>
    <w:rPr>
      <w:i/>
      <w:iCs/>
      <w:color w:val="0F4761" w:themeColor="accent1" w:themeShade="BF"/>
    </w:rPr>
  </w:style>
  <w:style w:type="paragraph" w:styleId="IntenseQuote">
    <w:name w:val="Intense Quote"/>
    <w:basedOn w:val="Normal"/>
    <w:next w:val="Normal"/>
    <w:link w:val="IntenseQuoteChar"/>
    <w:uiPriority w:val="30"/>
    <w:qFormat/>
    <w:rsid w:val="009303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0344"/>
    <w:rPr>
      <w:i/>
      <w:iCs/>
      <w:color w:val="0F4761" w:themeColor="accent1" w:themeShade="BF"/>
    </w:rPr>
  </w:style>
  <w:style w:type="character" w:styleId="IntenseReference">
    <w:name w:val="Intense Reference"/>
    <w:basedOn w:val="DefaultParagraphFont"/>
    <w:uiPriority w:val="32"/>
    <w:qFormat/>
    <w:rsid w:val="00930344"/>
    <w:rPr>
      <w:b/>
      <w:bCs/>
      <w:smallCaps/>
      <w:color w:val="0F4761" w:themeColor="accent1" w:themeShade="BF"/>
      <w:spacing w:val="5"/>
    </w:rPr>
  </w:style>
  <w:style w:type="character" w:styleId="Hyperlink">
    <w:name w:val="Hyperlink"/>
    <w:basedOn w:val="DefaultParagraphFont"/>
    <w:uiPriority w:val="99"/>
    <w:unhideWhenUsed/>
    <w:rsid w:val="00743F5E"/>
    <w:rPr>
      <w:color w:val="467886" w:themeColor="hyperlink"/>
      <w:u w:val="single"/>
    </w:rPr>
  </w:style>
  <w:style w:type="character" w:styleId="UnresolvedMention">
    <w:name w:val="Unresolved Mention"/>
    <w:basedOn w:val="DefaultParagraphFont"/>
    <w:uiPriority w:val="99"/>
    <w:semiHidden/>
    <w:unhideWhenUsed/>
    <w:rsid w:val="00743F5E"/>
    <w:rPr>
      <w:color w:val="605E5C"/>
      <w:shd w:val="clear" w:color="auto" w:fill="E1DFDD"/>
    </w:rPr>
  </w:style>
  <w:style w:type="paragraph" w:styleId="NormalWeb">
    <w:name w:val="Normal (Web)"/>
    <w:basedOn w:val="Normal"/>
    <w:uiPriority w:val="99"/>
    <w:unhideWhenUsed/>
    <w:rsid w:val="00BB07D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BB07DC"/>
    <w:rPr>
      <w:b/>
      <w:bCs/>
    </w:rPr>
  </w:style>
  <w:style w:type="character" w:styleId="CommentReference">
    <w:name w:val="annotation reference"/>
    <w:basedOn w:val="DefaultParagraphFont"/>
    <w:uiPriority w:val="99"/>
    <w:semiHidden/>
    <w:unhideWhenUsed/>
    <w:rsid w:val="009B5848"/>
    <w:rPr>
      <w:sz w:val="16"/>
      <w:szCs w:val="16"/>
    </w:rPr>
  </w:style>
  <w:style w:type="paragraph" w:styleId="CommentText">
    <w:name w:val="annotation text"/>
    <w:basedOn w:val="Normal"/>
    <w:link w:val="CommentTextChar"/>
    <w:uiPriority w:val="99"/>
    <w:unhideWhenUsed/>
    <w:rsid w:val="009B5848"/>
    <w:pPr>
      <w:spacing w:line="240" w:lineRule="auto"/>
    </w:pPr>
    <w:rPr>
      <w:sz w:val="20"/>
      <w:szCs w:val="20"/>
    </w:rPr>
  </w:style>
  <w:style w:type="character" w:customStyle="1" w:styleId="CommentTextChar">
    <w:name w:val="Comment Text Char"/>
    <w:basedOn w:val="DefaultParagraphFont"/>
    <w:link w:val="CommentText"/>
    <w:uiPriority w:val="99"/>
    <w:rsid w:val="009B5848"/>
    <w:rPr>
      <w:sz w:val="20"/>
      <w:szCs w:val="20"/>
    </w:rPr>
  </w:style>
  <w:style w:type="paragraph" w:styleId="CommentSubject">
    <w:name w:val="annotation subject"/>
    <w:basedOn w:val="CommentText"/>
    <w:next w:val="CommentText"/>
    <w:link w:val="CommentSubjectChar"/>
    <w:uiPriority w:val="99"/>
    <w:semiHidden/>
    <w:unhideWhenUsed/>
    <w:rsid w:val="009B5848"/>
    <w:rPr>
      <w:b/>
      <w:bCs/>
    </w:rPr>
  </w:style>
  <w:style w:type="character" w:customStyle="1" w:styleId="CommentSubjectChar">
    <w:name w:val="Comment Subject Char"/>
    <w:basedOn w:val="CommentTextChar"/>
    <w:link w:val="CommentSubject"/>
    <w:uiPriority w:val="99"/>
    <w:semiHidden/>
    <w:rsid w:val="009B5848"/>
    <w:rPr>
      <w:b/>
      <w:bCs/>
      <w:sz w:val="20"/>
      <w:szCs w:val="20"/>
    </w:rPr>
  </w:style>
  <w:style w:type="paragraph" w:styleId="Revision">
    <w:name w:val="Revision"/>
    <w:hidden/>
    <w:uiPriority w:val="99"/>
    <w:semiHidden/>
    <w:rsid w:val="009B584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trilithlive.com/events/detail/rick-brau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vettix.org" TargetMode="External"/><Relationship Id="rId5" Type="http://schemas.openxmlformats.org/officeDocument/2006/relationships/hyperlink" Target="mailto:ryan@cookerly.com"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400</Words>
  <Characters>2282</Characters>
  <Application>Microsoft Office Word</Application>
  <DocSecurity>4</DocSecurity>
  <Lines>19</Lines>
  <Paragraphs>5</Paragraphs>
  <ScaleCrop>false</ScaleCrop>
  <Company/>
  <LinksUpToDate>false</LinksUpToDate>
  <CharactersWithSpaces>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Rogers</dc:creator>
  <cp:keywords/>
  <dc:description/>
  <cp:lastModifiedBy>Linda McCarthy</cp:lastModifiedBy>
  <cp:revision>2</cp:revision>
  <dcterms:created xsi:type="dcterms:W3CDTF">2026-09-17T10:53:00Z</dcterms:created>
  <dcterms:modified xsi:type="dcterms:W3CDTF">2026-09-17T10:53:00Z</dcterms:modified>
</cp:coreProperties>
</file>